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EA" w:rsidRPr="00B318C7" w:rsidRDefault="009C09EA" w:rsidP="006E12FF">
      <w:pPr>
        <w:jc w:val="center"/>
        <w:rPr>
          <w:b/>
          <w:color w:val="FF0000"/>
          <w:sz w:val="84"/>
          <w:szCs w:val="84"/>
        </w:rPr>
      </w:pPr>
      <w:r w:rsidRPr="00B318C7">
        <w:rPr>
          <w:rFonts w:hint="eastAsia"/>
          <w:b/>
          <w:color w:val="FF0000"/>
          <w:sz w:val="84"/>
          <w:szCs w:val="84"/>
        </w:rPr>
        <w:t>昆山市工商业联合会</w:t>
      </w:r>
    </w:p>
    <w:p w:rsidR="009C09EA" w:rsidRPr="007770F5" w:rsidRDefault="009C09EA" w:rsidP="006E12FF">
      <w:pPr>
        <w:jc w:val="center"/>
        <w:rPr>
          <w:rFonts w:ascii="仿宋_GB2312" w:eastAsia="仿宋_GB2312"/>
          <w:sz w:val="30"/>
          <w:szCs w:val="30"/>
        </w:rPr>
      </w:pPr>
      <w:r w:rsidRPr="007770F5">
        <w:rPr>
          <w:rFonts w:ascii="仿宋_GB2312" w:eastAsia="仿宋_GB2312" w:hint="eastAsia"/>
          <w:sz w:val="30"/>
          <w:szCs w:val="30"/>
        </w:rPr>
        <w:t>昆联发</w:t>
      </w:r>
      <w:r w:rsidRPr="007770F5">
        <w:rPr>
          <w:rFonts w:ascii="仿宋_GB2312" w:eastAsia="仿宋_GB2312"/>
          <w:sz w:val="30"/>
          <w:szCs w:val="30"/>
        </w:rPr>
        <w:t>[2017]4</w:t>
      </w:r>
      <w:r w:rsidRPr="007770F5">
        <w:rPr>
          <w:rFonts w:ascii="仿宋_GB2312" w:eastAsia="仿宋_GB2312" w:hint="eastAsia"/>
          <w:sz w:val="30"/>
          <w:szCs w:val="30"/>
        </w:rPr>
        <w:t>号</w:t>
      </w:r>
    </w:p>
    <w:p w:rsidR="009C09EA" w:rsidRPr="00B318C7" w:rsidRDefault="009C09EA" w:rsidP="006E12FF">
      <w:pPr>
        <w:rPr>
          <w:color w:val="FF0000"/>
          <w:u w:val="thick"/>
        </w:rPr>
      </w:pPr>
      <w:r w:rsidRPr="00B318C7">
        <w:rPr>
          <w:color w:val="FF0000"/>
          <w:u w:val="thick"/>
        </w:rPr>
        <w:t xml:space="preserve">                                                                              </w:t>
      </w:r>
    </w:p>
    <w:p w:rsidR="009C09EA" w:rsidRDefault="009C09EA" w:rsidP="006E12FF"/>
    <w:p w:rsidR="009C09EA" w:rsidRDefault="009C09EA" w:rsidP="005C30FD">
      <w:pPr>
        <w:jc w:val="center"/>
        <w:rPr>
          <w:sz w:val="44"/>
          <w:szCs w:val="44"/>
        </w:rPr>
      </w:pPr>
    </w:p>
    <w:p w:rsidR="009C09EA" w:rsidRPr="0016291E" w:rsidRDefault="009C09EA" w:rsidP="005C30FD">
      <w:pPr>
        <w:jc w:val="center"/>
        <w:rPr>
          <w:rFonts w:ascii="仿宋_GB2312" w:eastAsia="仿宋_GB2312"/>
          <w:b/>
          <w:sz w:val="36"/>
          <w:szCs w:val="36"/>
        </w:rPr>
      </w:pPr>
      <w:r w:rsidRPr="0016291E">
        <w:rPr>
          <w:rFonts w:ascii="仿宋_GB2312" w:eastAsia="仿宋_GB2312" w:hint="eastAsia"/>
          <w:b/>
          <w:sz w:val="36"/>
          <w:szCs w:val="36"/>
        </w:rPr>
        <w:t>关于在全市工商联（总商会）系统中开展</w:t>
      </w:r>
      <w:r w:rsidRPr="0016291E">
        <w:rPr>
          <w:rFonts w:ascii="仿宋_GB2312" w:eastAsia="仿宋_GB2312"/>
          <w:b/>
          <w:sz w:val="36"/>
          <w:szCs w:val="36"/>
        </w:rPr>
        <w:t xml:space="preserve"> </w:t>
      </w:r>
    </w:p>
    <w:p w:rsidR="009C09EA" w:rsidRPr="0016291E" w:rsidRDefault="009C09EA" w:rsidP="005C30FD">
      <w:pPr>
        <w:jc w:val="center"/>
        <w:rPr>
          <w:rFonts w:ascii="仿宋_GB2312" w:eastAsia="仿宋_GB2312"/>
          <w:b/>
          <w:sz w:val="36"/>
          <w:szCs w:val="36"/>
        </w:rPr>
      </w:pPr>
      <w:r w:rsidRPr="0016291E">
        <w:rPr>
          <w:rFonts w:ascii="仿宋_GB2312" w:eastAsia="仿宋_GB2312" w:hint="eastAsia"/>
          <w:b/>
          <w:sz w:val="36"/>
          <w:szCs w:val="36"/>
        </w:rPr>
        <w:t>“光彩富民”行动的实施意见</w:t>
      </w:r>
    </w:p>
    <w:p w:rsidR="009C09EA" w:rsidRDefault="009C09EA" w:rsidP="00C15469">
      <w:pPr>
        <w:ind w:left="31680" w:hangingChars="200" w:firstLine="31680"/>
        <w:rPr>
          <w:sz w:val="32"/>
          <w:szCs w:val="32"/>
        </w:rPr>
      </w:pPr>
    </w:p>
    <w:p w:rsidR="009C09EA" w:rsidRPr="0016291E" w:rsidRDefault="009C09EA" w:rsidP="00C15469">
      <w:pPr>
        <w:ind w:left="31680" w:hangingChars="200" w:firstLine="31680"/>
        <w:rPr>
          <w:rFonts w:ascii="仿宋_GB2312" w:eastAsia="仿宋_GB2312"/>
          <w:sz w:val="30"/>
          <w:szCs w:val="30"/>
        </w:rPr>
      </w:pPr>
      <w:r w:rsidRPr="0016291E">
        <w:rPr>
          <w:rFonts w:ascii="仿宋_GB2312" w:eastAsia="仿宋_GB2312" w:hint="eastAsia"/>
          <w:sz w:val="30"/>
          <w:szCs w:val="30"/>
        </w:rPr>
        <w:t>市工商联机关各科室、各基层商（协）会、各会员单位：</w:t>
      </w:r>
    </w:p>
    <w:p w:rsidR="009C09EA" w:rsidRPr="0016291E" w:rsidRDefault="009C09EA" w:rsidP="00C15469">
      <w:pPr>
        <w:ind w:firstLineChars="250" w:firstLine="31680"/>
        <w:rPr>
          <w:rFonts w:ascii="仿宋_GB2312" w:eastAsia="仿宋_GB2312"/>
          <w:sz w:val="30"/>
          <w:szCs w:val="30"/>
        </w:rPr>
      </w:pPr>
      <w:r w:rsidRPr="0016291E">
        <w:rPr>
          <w:rFonts w:ascii="仿宋_GB2312" w:eastAsia="仿宋_GB2312" w:hint="eastAsia"/>
          <w:sz w:val="30"/>
          <w:szCs w:val="30"/>
        </w:rPr>
        <w:t>为深入贯彻落实市委十三届二次全体（扩大）会议精神，围绕“两聚一高”总体工作要求，以聚焦富民为重点，经研究，决定在全市工商联（总商会）系统中开展“光彩富民”行动，现提出如下实施意见。</w:t>
      </w:r>
    </w:p>
    <w:p w:rsidR="009C09EA" w:rsidRPr="0016291E" w:rsidRDefault="009C09EA" w:rsidP="00C15469">
      <w:pPr>
        <w:ind w:firstLineChars="250" w:firstLine="31680"/>
        <w:rPr>
          <w:rFonts w:ascii="黑体" w:eastAsia="黑体"/>
          <w:sz w:val="30"/>
          <w:szCs w:val="30"/>
        </w:rPr>
      </w:pPr>
      <w:r w:rsidRPr="0016291E">
        <w:rPr>
          <w:rFonts w:ascii="黑体" w:eastAsia="黑体" w:hint="eastAsia"/>
          <w:sz w:val="30"/>
          <w:szCs w:val="30"/>
        </w:rPr>
        <w:t>一、总体目标</w:t>
      </w:r>
      <w:r w:rsidRPr="0016291E">
        <w:rPr>
          <w:rFonts w:ascii="黑体" w:eastAsia="黑体"/>
          <w:sz w:val="30"/>
          <w:szCs w:val="30"/>
        </w:rPr>
        <w:t xml:space="preserve">     </w:t>
      </w:r>
    </w:p>
    <w:p w:rsidR="009C09EA" w:rsidRPr="0016291E" w:rsidRDefault="009C09EA" w:rsidP="00C15469">
      <w:pPr>
        <w:ind w:firstLineChars="250" w:firstLine="31680"/>
        <w:rPr>
          <w:rFonts w:ascii="仿宋_GB2312" w:eastAsia="仿宋_GB2312"/>
          <w:sz w:val="30"/>
          <w:szCs w:val="30"/>
        </w:rPr>
      </w:pPr>
      <w:r w:rsidRPr="0016291E">
        <w:rPr>
          <w:rFonts w:ascii="仿宋_GB2312" w:eastAsia="仿宋_GB2312" w:hint="eastAsia"/>
          <w:sz w:val="30"/>
          <w:szCs w:val="30"/>
        </w:rPr>
        <w:t>当前，昆山正处在急速转型的历史时期，全市上下紧密地团结在以习近平同志为核心的党中央周围，在昆山市委、市政府的坚强领导下，聚力创新求突破，聚焦富民补短板，争当“强富美高”新江苏建设排头兵。在新的形势下，市工商联充分发挥统战性、经济性、民间性有机统一的优势，组织引导各基层商（协）会和广大会员企业，发扬光彩事业“致富思源、富而思进，扶危济困、共同富裕，义利兼顾、德行并重，发展企业、回馈社会”的精神，积极开展“光彩富民”五大专项行动，主动顺应群众关切，社会关注、政府关心的民生实事，让更多的昆山市民共享到企业发展的成果，改革开发的红利，让全市人民更有获得感和幸福感，为昆山努力走在高水平全面建成小康社会前列作出应有的贡献。</w:t>
      </w:r>
      <w:r w:rsidRPr="0016291E">
        <w:rPr>
          <w:rFonts w:ascii="仿宋_GB2312" w:eastAsia="仿宋_GB2312"/>
          <w:sz w:val="30"/>
          <w:szCs w:val="30"/>
        </w:rPr>
        <w:t xml:space="preserve">    </w:t>
      </w:r>
    </w:p>
    <w:p w:rsidR="009C09EA" w:rsidRPr="0016291E" w:rsidRDefault="009C09EA" w:rsidP="00C15469">
      <w:pPr>
        <w:ind w:firstLineChars="250" w:firstLine="31680"/>
        <w:rPr>
          <w:rFonts w:ascii="仿宋_GB2312" w:eastAsia="仿宋_GB2312"/>
          <w:sz w:val="30"/>
          <w:szCs w:val="30"/>
        </w:rPr>
      </w:pPr>
      <w:r w:rsidRPr="0016291E">
        <w:rPr>
          <w:rFonts w:ascii="黑体" w:eastAsia="黑体" w:hint="eastAsia"/>
          <w:sz w:val="30"/>
          <w:szCs w:val="30"/>
        </w:rPr>
        <w:t>二、主要任务</w:t>
      </w:r>
      <w:r w:rsidRPr="0016291E">
        <w:rPr>
          <w:rFonts w:ascii="黑体" w:eastAsia="黑体"/>
          <w:sz w:val="30"/>
          <w:szCs w:val="30"/>
        </w:rPr>
        <w:t xml:space="preserve">  </w:t>
      </w:r>
      <w:r w:rsidRPr="0016291E">
        <w:rPr>
          <w:rFonts w:ascii="仿宋_GB2312" w:eastAsia="仿宋_GB2312"/>
          <w:sz w:val="30"/>
          <w:szCs w:val="30"/>
        </w:rPr>
        <w:t xml:space="preserve">  </w:t>
      </w:r>
    </w:p>
    <w:p w:rsidR="009C09EA" w:rsidRPr="0016291E" w:rsidRDefault="009C09EA" w:rsidP="00C15469">
      <w:pPr>
        <w:ind w:firstLineChars="250" w:firstLine="31680"/>
        <w:rPr>
          <w:rFonts w:ascii="仿宋_GB2312" w:eastAsia="仿宋_GB2312"/>
          <w:sz w:val="30"/>
          <w:szCs w:val="30"/>
        </w:rPr>
      </w:pPr>
      <w:r w:rsidRPr="0016291E">
        <w:rPr>
          <w:rFonts w:ascii="仿宋_GB2312" w:eastAsia="仿宋_GB2312" w:hint="eastAsia"/>
          <w:b/>
          <w:sz w:val="30"/>
          <w:szCs w:val="30"/>
        </w:rPr>
        <w:t>（一）开展“光彩事业·老有所养”行动。</w:t>
      </w:r>
      <w:r w:rsidRPr="0016291E">
        <w:rPr>
          <w:rFonts w:ascii="仿宋_GB2312" w:eastAsia="仿宋_GB2312" w:hint="eastAsia"/>
          <w:sz w:val="30"/>
          <w:szCs w:val="30"/>
        </w:rPr>
        <w:t>发动全市各基层商（协）会和会员企业，发挥行业优势和职业便利，与本市的敬老院、日间照料中心等机构建立养老扶助共建关系，参与和资助相关街道社区，民间团体，志愿队伍为老年居民提供生活照料、医疗保健、紧急救助、精神慰藉等社会服务。支持和鼓励企业员工走进日间照料中心，与社区老人共同举办茶话座谈、书画展示、琴棋竞技，才艺表演等娱乐活动，着力丰富老年居民的精神生活，提升晚年生活的幸福指数。</w:t>
      </w:r>
      <w:r w:rsidRPr="0016291E">
        <w:rPr>
          <w:rFonts w:ascii="仿宋_GB2312" w:eastAsia="仿宋_GB2312"/>
          <w:sz w:val="30"/>
          <w:szCs w:val="30"/>
        </w:rPr>
        <w:t xml:space="preserve">    </w:t>
      </w:r>
    </w:p>
    <w:p w:rsidR="009C09EA" w:rsidRPr="0016291E" w:rsidRDefault="009C09EA" w:rsidP="00C15469">
      <w:pPr>
        <w:ind w:firstLineChars="250" w:firstLine="31680"/>
        <w:rPr>
          <w:rFonts w:ascii="仿宋_GB2312" w:eastAsia="仿宋_GB2312"/>
          <w:sz w:val="30"/>
          <w:szCs w:val="30"/>
        </w:rPr>
      </w:pPr>
      <w:r w:rsidRPr="0016291E">
        <w:rPr>
          <w:rFonts w:ascii="仿宋_GB2312" w:eastAsia="仿宋_GB2312" w:hint="eastAsia"/>
          <w:b/>
          <w:sz w:val="30"/>
          <w:szCs w:val="30"/>
        </w:rPr>
        <w:t>（二）开展“光彩事业·精准扶贫”行动。</w:t>
      </w:r>
      <w:r w:rsidRPr="0016291E">
        <w:rPr>
          <w:rFonts w:ascii="仿宋_GB2312" w:eastAsia="仿宋_GB2312" w:hint="eastAsia"/>
          <w:sz w:val="30"/>
          <w:szCs w:val="30"/>
        </w:rPr>
        <w:t>变“输血式扶贫”为“造血式扶贫”，鼓励会员企业面向我市贫困人群提供就业岗位，加大职业技能培训力度，提供劳动社会保障，实现扶贫对象稳定就业增收。加强各商协会信息互通互联，提供资金、技术、管理，以及市场销售等方面的支持，帮助扶贫对象创新创业。针对因病致贫的的困难家庭和人群，重点开展专项资助，逐步改善因病致贫人员的生活水平和医疗条件。</w:t>
      </w:r>
    </w:p>
    <w:p w:rsidR="009C09EA" w:rsidRPr="0016291E" w:rsidRDefault="009C09EA" w:rsidP="00C15469">
      <w:pPr>
        <w:ind w:firstLineChars="250" w:firstLine="31680"/>
        <w:rPr>
          <w:rFonts w:ascii="仿宋_GB2312" w:eastAsia="仿宋_GB2312"/>
          <w:sz w:val="30"/>
          <w:szCs w:val="30"/>
        </w:rPr>
      </w:pPr>
      <w:r w:rsidRPr="0016291E">
        <w:rPr>
          <w:rFonts w:ascii="仿宋_GB2312" w:eastAsia="仿宋_GB2312" w:hint="eastAsia"/>
          <w:b/>
          <w:sz w:val="30"/>
          <w:szCs w:val="30"/>
        </w:rPr>
        <w:t>（三）开展“光彩事业·助学兴教”行动。</w:t>
      </w:r>
      <w:r w:rsidRPr="0016291E">
        <w:rPr>
          <w:rFonts w:ascii="仿宋_GB2312" w:eastAsia="仿宋_GB2312" w:hint="eastAsia"/>
          <w:sz w:val="30"/>
          <w:szCs w:val="30"/>
        </w:rPr>
        <w:t>设立“助学兴教奖励基金”，通过昆山市光彩事业促进会募集资金，每年对我市义务教育阶段的优秀贫困学生，以及为昆山教育事业做出突出成绩的优秀教师进行嘉奖。联合市教育局，开展“助学兴教”项目资助活动，组织全市各基层商协会和会员企业，对我市中小学校开展的课外素质教学活动，在场地、物资、设备、人员，资金等方面进行资助，推动我市中小学生在德、智、体、美、劳等方面的良好发展。</w:t>
      </w:r>
    </w:p>
    <w:p w:rsidR="009C09EA" w:rsidRPr="0016291E" w:rsidRDefault="009C09EA" w:rsidP="00C15469">
      <w:pPr>
        <w:ind w:firstLineChars="250" w:firstLine="31680"/>
        <w:rPr>
          <w:rFonts w:ascii="仿宋_GB2312" w:eastAsia="仿宋_GB2312"/>
          <w:sz w:val="30"/>
          <w:szCs w:val="30"/>
        </w:rPr>
      </w:pPr>
      <w:r w:rsidRPr="0016291E">
        <w:rPr>
          <w:rFonts w:ascii="仿宋_GB2312" w:eastAsia="仿宋_GB2312" w:hint="eastAsia"/>
          <w:b/>
          <w:sz w:val="30"/>
          <w:szCs w:val="30"/>
        </w:rPr>
        <w:t>（四）</w:t>
      </w:r>
      <w:r>
        <w:rPr>
          <w:rFonts w:ascii="仿宋_GB2312" w:eastAsia="仿宋_GB2312" w:hint="eastAsia"/>
          <w:b/>
          <w:sz w:val="30"/>
          <w:szCs w:val="30"/>
        </w:rPr>
        <w:t>开展</w:t>
      </w:r>
      <w:r w:rsidRPr="0016291E">
        <w:rPr>
          <w:rFonts w:ascii="仿宋_GB2312" w:eastAsia="仿宋_GB2312" w:hint="eastAsia"/>
          <w:b/>
          <w:sz w:val="30"/>
          <w:szCs w:val="30"/>
        </w:rPr>
        <w:t>“光彩事业·崇德尚法”行动。</w:t>
      </w:r>
      <w:r w:rsidRPr="0016291E">
        <w:rPr>
          <w:rFonts w:ascii="仿宋_GB2312" w:eastAsia="仿宋_GB2312" w:hint="eastAsia"/>
          <w:sz w:val="30"/>
          <w:szCs w:val="30"/>
        </w:rPr>
        <w:t>积极推动法治宣传教育进商会、进企业，发挥工商联法律顾问团作用，组织各商协会开展以“依法办事、诚信守法”为主题的系列教育活动，推进商会人民调解委员的组建工作，引导会员企业依法维权，以德协商。开展“优秀中国特色社会主义事业建设者”评选活动，促进民营经济“两个健康”。会同市司法局，引导和鼓励会员企业职工开展普法测试，把法治文化与企业文化相融合，与管理制度相衔接，着力提升企业员工法律素养，全力推动“尚法昆山”建设。在各商协会及会员企业中积极培育和践行社会主义核心价值观，支持昆山市美德基金的善款筹集和相关活动的开展，大力弘扬崇德向善，见贤思齐的良好风尚。</w:t>
      </w:r>
    </w:p>
    <w:p w:rsidR="009C09EA" w:rsidRPr="0016291E" w:rsidRDefault="009C09EA" w:rsidP="00C15469">
      <w:pPr>
        <w:ind w:firstLineChars="250" w:firstLine="31680"/>
        <w:rPr>
          <w:rFonts w:ascii="仿宋_GB2312" w:eastAsia="仿宋_GB2312"/>
          <w:sz w:val="30"/>
          <w:szCs w:val="30"/>
        </w:rPr>
      </w:pPr>
      <w:r w:rsidRPr="0016291E">
        <w:rPr>
          <w:rFonts w:ascii="仿宋_GB2312" w:eastAsia="仿宋_GB2312" w:hint="eastAsia"/>
          <w:b/>
          <w:sz w:val="30"/>
          <w:szCs w:val="30"/>
        </w:rPr>
        <w:t>（五）</w:t>
      </w:r>
      <w:r>
        <w:rPr>
          <w:rFonts w:ascii="仿宋_GB2312" w:eastAsia="仿宋_GB2312" w:hint="eastAsia"/>
          <w:b/>
          <w:sz w:val="30"/>
          <w:szCs w:val="30"/>
        </w:rPr>
        <w:t>开展</w:t>
      </w:r>
      <w:r w:rsidRPr="0016291E">
        <w:rPr>
          <w:rFonts w:ascii="仿宋_GB2312" w:eastAsia="仿宋_GB2312" w:hint="eastAsia"/>
          <w:b/>
          <w:sz w:val="30"/>
          <w:szCs w:val="30"/>
        </w:rPr>
        <w:t>“光彩事业·文化育人”行动。</w:t>
      </w:r>
      <w:r w:rsidRPr="0016291E">
        <w:rPr>
          <w:rFonts w:ascii="仿宋_GB2312" w:eastAsia="仿宋_GB2312" w:hint="eastAsia"/>
          <w:sz w:val="30"/>
          <w:szCs w:val="30"/>
        </w:rPr>
        <w:t>整合全市商协会中的文化产业资源，挖掘、整理和传播中华优秀传统文化，面向社区、学校、企业，用传统文化涵养社会主义核心价值观，润泽昆山“开放、融合、创新、卓越”的城市精神。加强商协会与文化社会团体的交流联系，通过联合举办、项目合作、活动资助等形式，主动参与公共文化服务。支持和鼓励会员企业参与政府购买服务和文化产业投资，推进我市公共文化服务的社会化发展。引导和帮助会员企业构建现代企业文化，将企业管理、家庭教育和社会传播相结合，形成人人参与、人人尽力、人人共享的文化传播理念，提升新老市民对“大美昆曲、大好昆山”的认同感和自豪感。</w:t>
      </w:r>
    </w:p>
    <w:p w:rsidR="009C09EA" w:rsidRPr="0016291E" w:rsidRDefault="009C09EA" w:rsidP="00C15469">
      <w:pPr>
        <w:ind w:firstLineChars="250" w:firstLine="31680"/>
        <w:rPr>
          <w:rFonts w:ascii="仿宋_GB2312" w:eastAsia="仿宋_GB2312"/>
          <w:sz w:val="30"/>
          <w:szCs w:val="30"/>
        </w:rPr>
      </w:pPr>
      <w:r w:rsidRPr="0016291E">
        <w:rPr>
          <w:rFonts w:ascii="黑体" w:eastAsia="黑体" w:hint="eastAsia"/>
          <w:sz w:val="30"/>
          <w:szCs w:val="30"/>
        </w:rPr>
        <w:t>三、工作举措</w:t>
      </w:r>
      <w:r w:rsidRPr="0016291E">
        <w:rPr>
          <w:rFonts w:ascii="黑体" w:eastAsia="黑体"/>
          <w:sz w:val="30"/>
          <w:szCs w:val="30"/>
        </w:rPr>
        <w:t xml:space="preserve"> </w:t>
      </w:r>
      <w:r w:rsidRPr="0016291E">
        <w:rPr>
          <w:rFonts w:ascii="仿宋_GB2312" w:eastAsia="仿宋_GB2312"/>
          <w:sz w:val="30"/>
          <w:szCs w:val="30"/>
        </w:rPr>
        <w:t xml:space="preserve">   </w:t>
      </w:r>
    </w:p>
    <w:p w:rsidR="009C09EA" w:rsidRPr="0016291E" w:rsidRDefault="009C09EA" w:rsidP="00C15469">
      <w:pPr>
        <w:ind w:firstLineChars="250" w:firstLine="31680"/>
        <w:rPr>
          <w:rFonts w:ascii="仿宋_GB2312" w:eastAsia="仿宋_GB2312"/>
          <w:sz w:val="30"/>
          <w:szCs w:val="30"/>
        </w:rPr>
      </w:pPr>
      <w:r w:rsidRPr="0016291E">
        <w:rPr>
          <w:rFonts w:ascii="仿宋_GB2312" w:eastAsia="仿宋_GB2312"/>
          <w:b/>
          <w:sz w:val="30"/>
          <w:szCs w:val="30"/>
        </w:rPr>
        <w:t>1</w:t>
      </w:r>
      <w:r w:rsidRPr="0016291E">
        <w:rPr>
          <w:rFonts w:ascii="仿宋_GB2312" w:eastAsia="仿宋_GB2312" w:hint="eastAsia"/>
          <w:b/>
          <w:sz w:val="30"/>
          <w:szCs w:val="30"/>
        </w:rPr>
        <w:t>、加强组织领导。</w:t>
      </w:r>
      <w:r w:rsidRPr="0016291E">
        <w:rPr>
          <w:rFonts w:ascii="仿宋_GB2312" w:eastAsia="仿宋_GB2312" w:hint="eastAsia"/>
          <w:sz w:val="30"/>
          <w:szCs w:val="30"/>
        </w:rPr>
        <w:t>“光彩富民”行动是一项惠民工程，意义重大。各基层商协会要精心组织、积极参与，根据自身实际分领项目、分解任务、细化措施，制定责任清单和时间进度表，扎实有序推进。</w:t>
      </w:r>
      <w:r w:rsidRPr="0016291E">
        <w:rPr>
          <w:rFonts w:ascii="仿宋_GB2312" w:eastAsia="仿宋_GB2312"/>
          <w:sz w:val="30"/>
          <w:szCs w:val="30"/>
        </w:rPr>
        <w:t xml:space="preserve">    </w:t>
      </w:r>
    </w:p>
    <w:p w:rsidR="009C09EA" w:rsidRPr="0016291E" w:rsidRDefault="009C09EA" w:rsidP="00C15469">
      <w:pPr>
        <w:ind w:firstLineChars="250" w:firstLine="31680"/>
        <w:rPr>
          <w:rFonts w:ascii="仿宋_GB2312" w:eastAsia="仿宋_GB2312"/>
          <w:sz w:val="30"/>
          <w:szCs w:val="30"/>
        </w:rPr>
      </w:pPr>
      <w:r w:rsidRPr="0016291E">
        <w:rPr>
          <w:rFonts w:ascii="仿宋_GB2312" w:eastAsia="仿宋_GB2312"/>
          <w:b/>
          <w:sz w:val="30"/>
          <w:szCs w:val="30"/>
        </w:rPr>
        <w:t>2</w:t>
      </w:r>
      <w:r w:rsidRPr="0016291E">
        <w:rPr>
          <w:rFonts w:ascii="仿宋_GB2312" w:eastAsia="仿宋_GB2312" w:hint="eastAsia"/>
          <w:b/>
          <w:sz w:val="30"/>
          <w:szCs w:val="30"/>
        </w:rPr>
        <w:t>、加强协调配合。</w:t>
      </w:r>
      <w:r w:rsidRPr="0016291E">
        <w:rPr>
          <w:rFonts w:ascii="仿宋_GB2312" w:eastAsia="仿宋_GB2312" w:hint="eastAsia"/>
          <w:sz w:val="30"/>
          <w:szCs w:val="30"/>
        </w:rPr>
        <w:t>市工商联各机关科室、总商会各工作委员会要积极协调配合，加强与市教育局、市文广新局、市司法局、市民政局、团市委等相关部门的联系和沟通、形成合力，共同推动各项工作任务顺利完成。</w:t>
      </w:r>
      <w:r w:rsidRPr="0016291E">
        <w:rPr>
          <w:rFonts w:ascii="仿宋_GB2312" w:eastAsia="仿宋_GB2312"/>
          <w:sz w:val="30"/>
          <w:szCs w:val="30"/>
        </w:rPr>
        <w:t xml:space="preserve">    </w:t>
      </w:r>
    </w:p>
    <w:p w:rsidR="009C09EA" w:rsidRDefault="009C09EA" w:rsidP="00C15469">
      <w:pPr>
        <w:ind w:firstLineChars="250" w:firstLine="31680"/>
        <w:rPr>
          <w:rFonts w:ascii="仿宋_GB2312" w:eastAsia="仿宋_GB2312"/>
          <w:sz w:val="30"/>
          <w:szCs w:val="30"/>
        </w:rPr>
      </w:pPr>
      <w:r w:rsidRPr="0016291E">
        <w:rPr>
          <w:rFonts w:ascii="仿宋_GB2312" w:eastAsia="仿宋_GB2312"/>
          <w:b/>
          <w:sz w:val="30"/>
          <w:szCs w:val="30"/>
        </w:rPr>
        <w:t>3</w:t>
      </w:r>
      <w:r w:rsidRPr="0016291E">
        <w:rPr>
          <w:rFonts w:ascii="仿宋_GB2312" w:eastAsia="仿宋_GB2312" w:hint="eastAsia"/>
          <w:b/>
          <w:sz w:val="30"/>
          <w:szCs w:val="30"/>
        </w:rPr>
        <w:t>、加强宣传引导。</w:t>
      </w:r>
      <w:r w:rsidRPr="0016291E">
        <w:rPr>
          <w:rFonts w:ascii="仿宋_GB2312" w:eastAsia="仿宋_GB2312" w:hint="eastAsia"/>
          <w:sz w:val="30"/>
          <w:szCs w:val="30"/>
        </w:rPr>
        <w:t>充分利用主流媒体和自有媒体平台，大力宣传“光彩富民”行动取得的成效和做法，及时报道企业参与行动的先进典型和工作经验，以“光彩事业”为专题扩大行动影响力。通过现场观摩、经验交流等形式，推介好的做法和经验，相互学习，相互借鉴。</w:t>
      </w:r>
    </w:p>
    <w:p w:rsidR="009C09EA" w:rsidRPr="0016291E" w:rsidRDefault="009C09EA" w:rsidP="00C15469">
      <w:pPr>
        <w:ind w:firstLineChars="250" w:firstLine="31680"/>
        <w:rPr>
          <w:rFonts w:ascii="仿宋_GB2312" w:eastAsia="仿宋_GB2312"/>
          <w:sz w:val="30"/>
          <w:szCs w:val="30"/>
        </w:rPr>
      </w:pPr>
    </w:p>
    <w:p w:rsidR="009C09EA" w:rsidRPr="0016291E" w:rsidRDefault="009C09EA" w:rsidP="00C15469">
      <w:pPr>
        <w:ind w:firstLineChars="1400" w:firstLine="31680"/>
        <w:rPr>
          <w:rFonts w:ascii="仿宋_GB2312" w:eastAsia="仿宋_GB2312"/>
          <w:sz w:val="30"/>
          <w:szCs w:val="30"/>
        </w:rPr>
      </w:pPr>
      <w:r w:rsidRPr="0016291E">
        <w:rPr>
          <w:rFonts w:ascii="仿宋_GB2312" w:eastAsia="仿宋_GB2312" w:hint="eastAsia"/>
          <w:sz w:val="30"/>
          <w:szCs w:val="30"/>
        </w:rPr>
        <w:t>昆山市工商联（总商会）</w:t>
      </w:r>
    </w:p>
    <w:p w:rsidR="009C09EA" w:rsidRPr="0016291E" w:rsidRDefault="009C09EA" w:rsidP="006D2CB1">
      <w:pPr>
        <w:ind w:firstLineChars="1500" w:firstLine="31680"/>
        <w:rPr>
          <w:rFonts w:ascii="仿宋_GB2312" w:eastAsia="仿宋_GB2312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7"/>
        </w:smartTagPr>
        <w:r w:rsidRPr="0016291E">
          <w:rPr>
            <w:rFonts w:ascii="仿宋_GB2312" w:eastAsia="仿宋_GB2312"/>
            <w:sz w:val="30"/>
            <w:szCs w:val="30"/>
          </w:rPr>
          <w:t>2017</w:t>
        </w:r>
        <w:r w:rsidRPr="0016291E">
          <w:rPr>
            <w:rFonts w:ascii="仿宋_GB2312" w:eastAsia="仿宋_GB2312" w:hint="eastAsia"/>
            <w:sz w:val="30"/>
            <w:szCs w:val="30"/>
          </w:rPr>
          <w:t>年</w:t>
        </w:r>
        <w:r w:rsidRPr="0016291E">
          <w:rPr>
            <w:rFonts w:ascii="仿宋_GB2312" w:eastAsia="仿宋_GB2312"/>
            <w:sz w:val="30"/>
            <w:szCs w:val="30"/>
          </w:rPr>
          <w:t>4</w:t>
        </w:r>
        <w:r w:rsidRPr="0016291E">
          <w:rPr>
            <w:rFonts w:ascii="仿宋_GB2312" w:eastAsia="仿宋_GB2312" w:hint="eastAsia"/>
            <w:sz w:val="30"/>
            <w:szCs w:val="30"/>
          </w:rPr>
          <w:t>月</w:t>
        </w:r>
        <w:r w:rsidRPr="0016291E">
          <w:rPr>
            <w:rFonts w:ascii="仿宋_GB2312" w:eastAsia="仿宋_GB2312"/>
            <w:sz w:val="30"/>
            <w:szCs w:val="30"/>
          </w:rPr>
          <w:t>17</w:t>
        </w:r>
        <w:r w:rsidRPr="0016291E">
          <w:rPr>
            <w:rFonts w:ascii="仿宋_GB2312" w:eastAsia="仿宋_GB2312" w:hint="eastAsia"/>
            <w:sz w:val="30"/>
            <w:szCs w:val="30"/>
          </w:rPr>
          <w:t>日</w:t>
        </w:r>
      </w:smartTag>
    </w:p>
    <w:sectPr w:rsidR="009C09EA" w:rsidRPr="0016291E" w:rsidSect="00C15469">
      <w:pgSz w:w="11906" w:h="16838"/>
      <w:pgMar w:top="1246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9EA" w:rsidRDefault="009C09EA" w:rsidP="00DC0E1C">
      <w:r>
        <w:separator/>
      </w:r>
    </w:p>
  </w:endnote>
  <w:endnote w:type="continuationSeparator" w:id="0">
    <w:p w:rsidR="009C09EA" w:rsidRDefault="009C09EA" w:rsidP="00DC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9EA" w:rsidRDefault="009C09EA" w:rsidP="00DC0E1C">
      <w:r>
        <w:separator/>
      </w:r>
    </w:p>
  </w:footnote>
  <w:footnote w:type="continuationSeparator" w:id="0">
    <w:p w:rsidR="009C09EA" w:rsidRDefault="009C09EA" w:rsidP="00DC0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48E"/>
    <w:rsid w:val="00034918"/>
    <w:rsid w:val="00054D8F"/>
    <w:rsid w:val="000D34D7"/>
    <w:rsid w:val="000F20CE"/>
    <w:rsid w:val="0013031D"/>
    <w:rsid w:val="0014239B"/>
    <w:rsid w:val="0016291E"/>
    <w:rsid w:val="001F444C"/>
    <w:rsid w:val="002259F7"/>
    <w:rsid w:val="00270678"/>
    <w:rsid w:val="002726FC"/>
    <w:rsid w:val="002A4E59"/>
    <w:rsid w:val="002C31E6"/>
    <w:rsid w:val="002E66E8"/>
    <w:rsid w:val="0030290A"/>
    <w:rsid w:val="003311CC"/>
    <w:rsid w:val="0034367B"/>
    <w:rsid w:val="00392F85"/>
    <w:rsid w:val="00394A17"/>
    <w:rsid w:val="00410CE3"/>
    <w:rsid w:val="00415CE1"/>
    <w:rsid w:val="004317B2"/>
    <w:rsid w:val="0047064F"/>
    <w:rsid w:val="004B1CAA"/>
    <w:rsid w:val="004F0616"/>
    <w:rsid w:val="00503BD4"/>
    <w:rsid w:val="005160EE"/>
    <w:rsid w:val="0058448E"/>
    <w:rsid w:val="005B2452"/>
    <w:rsid w:val="005C30FD"/>
    <w:rsid w:val="006238BB"/>
    <w:rsid w:val="00650E81"/>
    <w:rsid w:val="00671786"/>
    <w:rsid w:val="006C18F8"/>
    <w:rsid w:val="006D2CB1"/>
    <w:rsid w:val="006E12FF"/>
    <w:rsid w:val="006E72EF"/>
    <w:rsid w:val="007061D4"/>
    <w:rsid w:val="007770F5"/>
    <w:rsid w:val="0079001F"/>
    <w:rsid w:val="007A5603"/>
    <w:rsid w:val="00843D7C"/>
    <w:rsid w:val="00846798"/>
    <w:rsid w:val="00881355"/>
    <w:rsid w:val="00912D36"/>
    <w:rsid w:val="00953F93"/>
    <w:rsid w:val="009A07D7"/>
    <w:rsid w:val="009B3D61"/>
    <w:rsid w:val="009C09EA"/>
    <w:rsid w:val="009F081C"/>
    <w:rsid w:val="00A53DB3"/>
    <w:rsid w:val="00A6635F"/>
    <w:rsid w:val="00AB0E3F"/>
    <w:rsid w:val="00AC159C"/>
    <w:rsid w:val="00AF7F03"/>
    <w:rsid w:val="00B20C7E"/>
    <w:rsid w:val="00B318C7"/>
    <w:rsid w:val="00B36932"/>
    <w:rsid w:val="00B5374F"/>
    <w:rsid w:val="00BC395A"/>
    <w:rsid w:val="00C1019E"/>
    <w:rsid w:val="00C15469"/>
    <w:rsid w:val="00C20716"/>
    <w:rsid w:val="00C27817"/>
    <w:rsid w:val="00D34A80"/>
    <w:rsid w:val="00D52E8F"/>
    <w:rsid w:val="00D61766"/>
    <w:rsid w:val="00D709BE"/>
    <w:rsid w:val="00DA0522"/>
    <w:rsid w:val="00DB0973"/>
    <w:rsid w:val="00DB66A2"/>
    <w:rsid w:val="00DC0E1C"/>
    <w:rsid w:val="00DF3F50"/>
    <w:rsid w:val="00DF57B1"/>
    <w:rsid w:val="00E74DA1"/>
    <w:rsid w:val="00E7793B"/>
    <w:rsid w:val="00ED752F"/>
    <w:rsid w:val="00EF7368"/>
    <w:rsid w:val="00F24A3D"/>
    <w:rsid w:val="00F26196"/>
    <w:rsid w:val="00F93516"/>
    <w:rsid w:val="00F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7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C0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0E1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C0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0E1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316</Words>
  <Characters>1802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关于在全市工商联（总商会）系统中开展 </dc:title>
  <dc:subject/>
  <dc:creator>LENOVO</dc:creator>
  <cp:keywords/>
  <dc:description/>
  <cp:lastModifiedBy>周幸生</cp:lastModifiedBy>
  <cp:revision>3</cp:revision>
  <dcterms:created xsi:type="dcterms:W3CDTF">2017-04-17T07:35:00Z</dcterms:created>
  <dcterms:modified xsi:type="dcterms:W3CDTF">2017-04-25T07:26:00Z</dcterms:modified>
</cp:coreProperties>
</file>